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3D3C" w14:textId="192F3EEF" w:rsidR="00070E12" w:rsidRDefault="002C135F" w:rsidP="00004269">
      <w:pPr>
        <w:spacing w:after="240" w:line="240" w:lineRule="auto"/>
      </w:pPr>
      <w:r>
        <w:t xml:space="preserve">The National Institutes of Health (NIH) is hosting the </w:t>
      </w:r>
      <w:hyperlink r:id="rId5" w:history="1">
        <w:r w:rsidRPr="002C135F">
          <w:rPr>
            <w:rStyle w:val="Hyperlink"/>
          </w:rPr>
          <w:t>Pathways to Prevention Workshop: Improving Rural Health Through Telehealth-Guided Provider-to-Provider Communication</w:t>
        </w:r>
      </w:hyperlink>
      <w:r>
        <w:t xml:space="preserve"> on October 12–14, 2021. This virtual workshop is free and open to the public.</w:t>
      </w:r>
    </w:p>
    <w:p w14:paraId="40E45D5D" w14:textId="5435D6A5" w:rsidR="00324CBC" w:rsidRDefault="00324CBC" w:rsidP="00004269">
      <w:pPr>
        <w:spacing w:after="240" w:line="240" w:lineRule="auto"/>
      </w:pPr>
      <w:r w:rsidRPr="00324CBC">
        <w:t>About one-fifth of all people in the United States live in rural areas, which have higher mortality rates, a higher prevalence of diseases, and lower life expectancy than urban areas. Telehealth-guided collaboration between care providers has the potential to increase access to services and improve health outcomes in underserved rural populations. However, more research is needed to better understand how provider-to-provider telehealth affects rural patients, populations, health care providers, and payers. Workshop speakers will identify those research gaps and explore barriers to and facilitators of successful and sustainable implementation of provider-to-provider telehealth in rural settings.</w:t>
      </w:r>
    </w:p>
    <w:p w14:paraId="5BB73A24" w14:textId="56144B60" w:rsidR="002C135F" w:rsidRDefault="002C135F" w:rsidP="00004269">
      <w:pPr>
        <w:spacing w:after="240" w:line="240" w:lineRule="auto"/>
      </w:pPr>
      <w:r>
        <w:t>Attendees will have opportunities to submit questions and comments during discussion periods. After weighing the evidence, an independent panel will prepare a report that summarizes the workshop and identif</w:t>
      </w:r>
      <w:r w:rsidR="004E79CD">
        <w:t>ies future research priorities.</w:t>
      </w:r>
    </w:p>
    <w:p w14:paraId="3722DCFB" w14:textId="31F5C77C" w:rsidR="002C135F" w:rsidRDefault="002C135F" w:rsidP="00004269">
      <w:pPr>
        <w:spacing w:after="240" w:line="240" w:lineRule="auto"/>
      </w:pPr>
      <w:r w:rsidRPr="002C135F">
        <w:t xml:space="preserve">The workshop is co-sponsored by the </w:t>
      </w:r>
      <w:r>
        <w:t xml:space="preserve">NIH </w:t>
      </w:r>
      <w:r w:rsidRPr="002C135F">
        <w:t>O</w:t>
      </w:r>
      <w:r>
        <w:t xml:space="preserve">ffice of </w:t>
      </w:r>
      <w:r w:rsidRPr="002C135F">
        <w:t>D</w:t>
      </w:r>
      <w:r>
        <w:t xml:space="preserve">isease </w:t>
      </w:r>
      <w:r w:rsidRPr="002C135F">
        <w:t>P</w:t>
      </w:r>
      <w:r>
        <w:t>revention</w:t>
      </w:r>
      <w:r w:rsidR="009940C7">
        <w:t xml:space="preserve"> (ODP)</w:t>
      </w:r>
      <w:r w:rsidRPr="002C135F">
        <w:t>; National Center for Advancing Translational Sciences; National Heart, Lung, and Blood Institute</w:t>
      </w:r>
      <w:r>
        <w:t>;</w:t>
      </w:r>
      <w:r w:rsidRPr="002C135F">
        <w:t xml:space="preserve"> Health Resources &amp; Services Administration; </w:t>
      </w:r>
      <w:r>
        <w:t xml:space="preserve">and </w:t>
      </w:r>
      <w:r w:rsidRPr="002C135F">
        <w:t>Centers for Disease Control and Prevention.</w:t>
      </w:r>
      <w:bookmarkStart w:id="0" w:name="_GoBack"/>
      <w:bookmarkEnd w:id="0"/>
    </w:p>
    <w:p w14:paraId="1E904B46" w14:textId="3B2A1329" w:rsidR="002C135F" w:rsidRDefault="002C135F" w:rsidP="00004269">
      <w:pPr>
        <w:spacing w:after="240" w:line="240" w:lineRule="auto"/>
      </w:pPr>
      <w:r>
        <w:t xml:space="preserve">Learn more or register </w:t>
      </w:r>
      <w:r w:rsidR="009940C7">
        <w:t xml:space="preserve">on the </w:t>
      </w:r>
      <w:hyperlink r:id="rId6" w:history="1">
        <w:proofErr w:type="spellStart"/>
        <w:r w:rsidR="009940C7" w:rsidRPr="009940C7">
          <w:rPr>
            <w:rStyle w:val="Hyperlink"/>
          </w:rPr>
          <w:t>ODP</w:t>
        </w:r>
        <w:proofErr w:type="spellEnd"/>
        <w:r w:rsidR="009940C7" w:rsidRPr="009940C7">
          <w:rPr>
            <w:rStyle w:val="Hyperlink"/>
          </w:rPr>
          <w:t xml:space="preserve"> website</w:t>
        </w:r>
      </w:hyperlink>
      <w:r>
        <w:t>.</w:t>
      </w:r>
    </w:p>
    <w:sectPr w:rsidR="002C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944DA"/>
    <w:multiLevelType w:val="hybridMultilevel"/>
    <w:tmpl w:val="D9D8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5F"/>
    <w:rsid w:val="00004269"/>
    <w:rsid w:val="0008330B"/>
    <w:rsid w:val="00117AEC"/>
    <w:rsid w:val="00134D18"/>
    <w:rsid w:val="002C135F"/>
    <w:rsid w:val="00324CBC"/>
    <w:rsid w:val="00361A9D"/>
    <w:rsid w:val="00483524"/>
    <w:rsid w:val="004E79CD"/>
    <w:rsid w:val="00581FBB"/>
    <w:rsid w:val="007D59A1"/>
    <w:rsid w:val="008069CA"/>
    <w:rsid w:val="0090315F"/>
    <w:rsid w:val="009940C7"/>
    <w:rsid w:val="009B4ED5"/>
    <w:rsid w:val="00BF267E"/>
    <w:rsid w:val="00C80FFB"/>
    <w:rsid w:val="00CD5C9E"/>
    <w:rsid w:val="00E2208D"/>
    <w:rsid w:val="00E75C09"/>
    <w:rsid w:val="00ED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93C"/>
  <w15:chartTrackingRefBased/>
  <w15:docId w15:val="{CB9D48D3-DB29-4587-A8DA-649C4E9A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5F"/>
    <w:rPr>
      <w:color w:val="0563C1" w:themeColor="hyperlink"/>
      <w:u w:val="single"/>
    </w:rPr>
  </w:style>
  <w:style w:type="character" w:customStyle="1" w:styleId="UnresolvedMention1">
    <w:name w:val="Unresolved Mention1"/>
    <w:basedOn w:val="DefaultParagraphFont"/>
    <w:uiPriority w:val="99"/>
    <w:semiHidden/>
    <w:unhideWhenUsed/>
    <w:rsid w:val="002C135F"/>
    <w:rPr>
      <w:color w:val="605E5C"/>
      <w:shd w:val="clear" w:color="auto" w:fill="E1DFDD"/>
    </w:rPr>
  </w:style>
  <w:style w:type="paragraph" w:styleId="BalloonText">
    <w:name w:val="Balloon Text"/>
    <w:basedOn w:val="Normal"/>
    <w:link w:val="BalloonTextChar"/>
    <w:uiPriority w:val="99"/>
    <w:semiHidden/>
    <w:unhideWhenUsed/>
    <w:rsid w:val="0013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18"/>
    <w:rPr>
      <w:rFonts w:ascii="Segoe UI" w:hAnsi="Segoe UI" w:cs="Segoe UI"/>
      <w:sz w:val="18"/>
      <w:szCs w:val="18"/>
    </w:rPr>
  </w:style>
  <w:style w:type="character" w:styleId="FollowedHyperlink">
    <w:name w:val="FollowedHyperlink"/>
    <w:basedOn w:val="DefaultParagraphFont"/>
    <w:uiPriority w:val="99"/>
    <w:semiHidden/>
    <w:unhideWhenUsed/>
    <w:rsid w:val="009B4ED5"/>
    <w:rPr>
      <w:color w:val="954F72" w:themeColor="followedHyperlink"/>
      <w:u w:val="single"/>
    </w:rPr>
  </w:style>
  <w:style w:type="character" w:styleId="CommentReference">
    <w:name w:val="annotation reference"/>
    <w:basedOn w:val="DefaultParagraphFont"/>
    <w:uiPriority w:val="99"/>
    <w:semiHidden/>
    <w:unhideWhenUsed/>
    <w:rsid w:val="00BF267E"/>
    <w:rPr>
      <w:sz w:val="16"/>
      <w:szCs w:val="16"/>
    </w:rPr>
  </w:style>
  <w:style w:type="paragraph" w:styleId="CommentText">
    <w:name w:val="annotation text"/>
    <w:basedOn w:val="Normal"/>
    <w:link w:val="CommentTextChar"/>
    <w:uiPriority w:val="99"/>
    <w:semiHidden/>
    <w:unhideWhenUsed/>
    <w:rsid w:val="00BF267E"/>
    <w:pPr>
      <w:spacing w:line="240" w:lineRule="auto"/>
    </w:pPr>
    <w:rPr>
      <w:sz w:val="20"/>
      <w:szCs w:val="20"/>
    </w:rPr>
  </w:style>
  <w:style w:type="character" w:customStyle="1" w:styleId="CommentTextChar">
    <w:name w:val="Comment Text Char"/>
    <w:basedOn w:val="DefaultParagraphFont"/>
    <w:link w:val="CommentText"/>
    <w:uiPriority w:val="99"/>
    <w:semiHidden/>
    <w:rsid w:val="00BF267E"/>
    <w:rPr>
      <w:sz w:val="20"/>
      <w:szCs w:val="20"/>
    </w:rPr>
  </w:style>
  <w:style w:type="paragraph" w:styleId="CommentSubject">
    <w:name w:val="annotation subject"/>
    <w:basedOn w:val="CommentText"/>
    <w:next w:val="CommentText"/>
    <w:link w:val="CommentSubjectChar"/>
    <w:uiPriority w:val="99"/>
    <w:semiHidden/>
    <w:unhideWhenUsed/>
    <w:rsid w:val="00BF267E"/>
    <w:rPr>
      <w:b/>
      <w:bCs/>
    </w:rPr>
  </w:style>
  <w:style w:type="character" w:customStyle="1" w:styleId="CommentSubjectChar">
    <w:name w:val="Comment Subject Char"/>
    <w:basedOn w:val="CommentTextChar"/>
    <w:link w:val="CommentSubject"/>
    <w:uiPriority w:val="99"/>
    <w:semiHidden/>
    <w:rsid w:val="00BF2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3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vention.nih.gov/P2P-RuralHealth" TargetMode="External"/><Relationship Id="rId5" Type="http://schemas.openxmlformats.org/officeDocument/2006/relationships/hyperlink" Target="https://prevention.nih.gov/research-priorities/research-needs-and-gaps/pathways-prevention/improving-rural-health-through-telehealth-guided-provider-provider-communication?utm_source=SpreadTheWord&amp;utm_medium=ShortBlurb&amp;utm_campaign=P2PRura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1572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P2P Rural Health Blurb</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P2P Rural Health Blurb</dc:title>
  <dc:subject>Brief description of the Pathways to Prevention workshop entitled, “Improving Rural Health Through Telehealth-Guided Provider-to-Provider Communication”.</dc:subject>
  <dc:creator>Office of Disease Prevention, National Institutes of Health</dc:creator>
  <cp:keywords>Office of Disease Prevention; ODP; NIH; National Institutes of Health; Pathways to Prevention; P2P; rural health</cp:keywords>
  <dc:description/>
  <cp:lastModifiedBy>Ann Worthington</cp:lastModifiedBy>
  <cp:revision>6</cp:revision>
  <dcterms:created xsi:type="dcterms:W3CDTF">2021-05-20T17:23:00Z</dcterms:created>
  <dcterms:modified xsi:type="dcterms:W3CDTF">2021-05-20T18:03:00Z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